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D0" w:rsidRDefault="00BB7CD0" w:rsidP="00BB7CD0">
      <w:pPr>
        <w:pStyle w:val="Heading1"/>
        <w:jc w:val="right"/>
        <w:rPr>
          <w:rFonts w:ascii="Arial" w:hAnsi="Arial" w:cs="Arial"/>
        </w:rPr>
      </w:pPr>
      <w:r>
        <w:rPr>
          <w:rFonts w:ascii="Arial" w:hAnsi="Arial" w:cs="Arial"/>
        </w:rPr>
        <w:t>Unofficial translation</w:t>
      </w:r>
    </w:p>
    <w:p w:rsidR="00BB7CD0" w:rsidRDefault="00BB7CD0" w:rsidP="00BB7CD0">
      <w:pPr>
        <w:pStyle w:val="Heading1"/>
        <w:rPr>
          <w:rFonts w:ascii="Arial" w:hAnsi="Arial" w:cs="Arial"/>
        </w:rPr>
      </w:pPr>
    </w:p>
    <w:p w:rsidR="00BB7CD0" w:rsidRPr="00BB7CD0" w:rsidRDefault="00BB7CD0" w:rsidP="00BB7CD0">
      <w:pPr>
        <w:pStyle w:val="Heading1"/>
        <w:rPr>
          <w:rFonts w:ascii="Arial" w:hAnsi="Arial" w:cs="Arial"/>
        </w:rPr>
      </w:pPr>
      <w:r w:rsidRPr="00BB7CD0">
        <w:rPr>
          <w:rFonts w:ascii="Arial" w:hAnsi="Arial" w:cs="Arial"/>
        </w:rPr>
        <w:t>Resolution of the GOVERNMENT OF MONGOLIA</w:t>
      </w:r>
    </w:p>
    <w:p w:rsidR="00BB7CD0" w:rsidRPr="00BB7CD0" w:rsidRDefault="00BB7CD0" w:rsidP="00BB7CD0">
      <w:pPr>
        <w:pStyle w:val="BodyText"/>
        <w:rPr>
          <w:rFonts w:ascii="Arial" w:hAnsi="Arial" w:cs="Arial"/>
          <w:b/>
          <w:sz w:val="31"/>
        </w:rPr>
      </w:pPr>
    </w:p>
    <w:p w:rsidR="00BB7CD0" w:rsidRPr="00BB7CD0" w:rsidRDefault="00BB7CD0" w:rsidP="00BB7CD0">
      <w:pPr>
        <w:pStyle w:val="BodyText"/>
        <w:tabs>
          <w:tab w:val="left" w:pos="4439"/>
          <w:tab w:val="left" w:pos="7319"/>
        </w:tabs>
        <w:spacing w:line="552" w:lineRule="auto"/>
        <w:ind w:left="120" w:right="345"/>
        <w:rPr>
          <w:rFonts w:ascii="Arial" w:hAnsi="Arial" w:cs="Arial"/>
        </w:rPr>
      </w:pPr>
      <w:r w:rsidRPr="00BB7CD0">
        <w:rPr>
          <w:rFonts w:ascii="Arial" w:hAnsi="Arial" w:cs="Arial"/>
        </w:rPr>
        <w:t>Date: 14</w:t>
      </w:r>
      <w:r w:rsidRPr="00BB7CD0">
        <w:rPr>
          <w:rFonts w:ascii="Arial" w:hAnsi="Arial" w:cs="Arial"/>
          <w:spacing w:val="-7"/>
        </w:rPr>
        <w:t xml:space="preserve"> </w:t>
      </w:r>
      <w:r w:rsidRPr="00BB7CD0">
        <w:rPr>
          <w:rFonts w:ascii="Arial" w:hAnsi="Arial" w:cs="Arial"/>
        </w:rPr>
        <w:t>July</w:t>
      </w:r>
      <w:r w:rsidRPr="00BB7CD0">
        <w:rPr>
          <w:rFonts w:ascii="Arial" w:hAnsi="Arial" w:cs="Arial"/>
          <w:spacing w:val="-4"/>
        </w:rPr>
        <w:t xml:space="preserve"> </w:t>
      </w:r>
      <w:r w:rsidRPr="00BB7CD0">
        <w:rPr>
          <w:rFonts w:ascii="Arial" w:hAnsi="Arial" w:cs="Arial"/>
        </w:rPr>
        <w:t>2010</w:t>
      </w:r>
      <w:r w:rsidRPr="00BB7CD0">
        <w:rPr>
          <w:rFonts w:ascii="Arial" w:hAnsi="Arial" w:cs="Arial"/>
        </w:rPr>
        <w:tab/>
        <w:t># 190</w:t>
      </w:r>
      <w:r w:rsidRPr="00BB7CD0">
        <w:rPr>
          <w:rFonts w:ascii="Arial" w:hAnsi="Arial" w:cs="Arial"/>
        </w:rPr>
        <w:tab/>
        <w:t>Venue: Ulaanbaatar Re</w:t>
      </w:r>
      <w:r w:rsidR="00A73D62">
        <w:rPr>
          <w:rFonts w:ascii="Arial" w:hAnsi="Arial" w:cs="Arial"/>
        </w:rPr>
        <w:t>:</w:t>
      </w:r>
      <w:bookmarkStart w:id="0" w:name="_GoBack"/>
      <w:bookmarkEnd w:id="0"/>
      <w:r w:rsidRPr="00BB7CD0">
        <w:rPr>
          <w:rFonts w:ascii="Arial" w:hAnsi="Arial" w:cs="Arial"/>
        </w:rPr>
        <w:t xml:space="preserve"> on Extractive Industry Transparency</w:t>
      </w:r>
      <w:r w:rsidRPr="00BB7CD0">
        <w:rPr>
          <w:rFonts w:ascii="Arial" w:hAnsi="Arial" w:cs="Arial"/>
          <w:spacing w:val="-1"/>
        </w:rPr>
        <w:t xml:space="preserve"> </w:t>
      </w:r>
      <w:r w:rsidRPr="00BB7CD0">
        <w:rPr>
          <w:rFonts w:ascii="Arial" w:hAnsi="Arial" w:cs="Arial"/>
        </w:rPr>
        <w:t>Initiative</w:t>
      </w:r>
    </w:p>
    <w:p w:rsidR="00BB7CD0" w:rsidRPr="00BB7CD0" w:rsidRDefault="00BB7CD0" w:rsidP="00BB7CD0">
      <w:pPr>
        <w:pStyle w:val="BodyText"/>
        <w:ind w:left="120"/>
        <w:rPr>
          <w:rFonts w:ascii="Arial" w:hAnsi="Arial" w:cs="Arial"/>
        </w:rPr>
      </w:pPr>
      <w:r w:rsidRPr="00BB7CD0">
        <w:rPr>
          <w:rFonts w:ascii="Arial" w:hAnsi="Arial" w:cs="Arial"/>
        </w:rPr>
        <w:t>It is ordered by the Government of Mongolia to:</w:t>
      </w:r>
    </w:p>
    <w:p w:rsidR="00BB7CD0" w:rsidRPr="00BB7CD0" w:rsidRDefault="00BB7CD0" w:rsidP="00BB7CD0">
      <w:pPr>
        <w:pStyle w:val="BodyText"/>
        <w:spacing w:before="2"/>
        <w:rPr>
          <w:rFonts w:ascii="Arial" w:hAnsi="Arial" w:cs="Arial"/>
          <w:sz w:val="31"/>
        </w:rPr>
      </w:pPr>
    </w:p>
    <w:p w:rsidR="00BB7CD0" w:rsidRPr="00BB7CD0" w:rsidRDefault="00BB7CD0" w:rsidP="00BB7CD0">
      <w:pPr>
        <w:pStyle w:val="ListParagraph"/>
        <w:numPr>
          <w:ilvl w:val="0"/>
          <w:numId w:val="1"/>
        </w:numPr>
        <w:tabs>
          <w:tab w:val="left" w:pos="360"/>
        </w:tabs>
        <w:spacing w:line="276" w:lineRule="auto"/>
        <w:ind w:right="151" w:firstLine="0"/>
        <w:rPr>
          <w:rFonts w:ascii="Arial" w:hAnsi="Arial" w:cs="Arial"/>
          <w:sz w:val="24"/>
        </w:rPr>
      </w:pPr>
      <w:r w:rsidRPr="00BB7CD0">
        <w:rPr>
          <w:rFonts w:ascii="Arial" w:hAnsi="Arial" w:cs="Arial"/>
          <w:sz w:val="24"/>
        </w:rPr>
        <w:t xml:space="preserve">Assign Minister of Finance </w:t>
      </w:r>
      <w:proofErr w:type="spellStart"/>
      <w:proofErr w:type="gramStart"/>
      <w:r w:rsidRPr="00BB7CD0">
        <w:rPr>
          <w:rFonts w:ascii="Arial" w:hAnsi="Arial" w:cs="Arial"/>
          <w:sz w:val="24"/>
        </w:rPr>
        <w:t>S.Bayartsogt</w:t>
      </w:r>
      <w:proofErr w:type="spellEnd"/>
      <w:proofErr w:type="gramEnd"/>
      <w:r w:rsidRPr="00BB7CD0">
        <w:rPr>
          <w:rFonts w:ascii="Arial" w:hAnsi="Arial" w:cs="Arial"/>
          <w:sz w:val="24"/>
        </w:rPr>
        <w:t xml:space="preserve"> to finance the associated costs of EITI effective from the fiscal year of 2011by reflecting the necessary budget in the package of Prime Minister of Mongolia on an annual basis in order to enhance the implementation of</w:t>
      </w:r>
      <w:r w:rsidRPr="00BB7CD0">
        <w:rPr>
          <w:rFonts w:ascii="Arial" w:hAnsi="Arial" w:cs="Arial"/>
          <w:spacing w:val="-4"/>
          <w:sz w:val="24"/>
        </w:rPr>
        <w:t xml:space="preserve"> </w:t>
      </w:r>
      <w:r w:rsidRPr="00BB7CD0">
        <w:rPr>
          <w:rFonts w:ascii="Arial" w:hAnsi="Arial" w:cs="Arial"/>
          <w:sz w:val="24"/>
        </w:rPr>
        <w:t>EITI.</w:t>
      </w:r>
    </w:p>
    <w:p w:rsidR="00BB7CD0" w:rsidRPr="00BB7CD0" w:rsidRDefault="00BB7CD0" w:rsidP="00BB7CD0">
      <w:pPr>
        <w:pStyle w:val="BodyText"/>
        <w:spacing w:before="7"/>
        <w:rPr>
          <w:rFonts w:ascii="Arial" w:hAnsi="Arial" w:cs="Arial"/>
          <w:sz w:val="27"/>
        </w:rPr>
      </w:pPr>
    </w:p>
    <w:p w:rsidR="00BB7CD0" w:rsidRPr="00BB7CD0" w:rsidRDefault="00BB7CD0" w:rsidP="00BB7CD0">
      <w:pPr>
        <w:pStyle w:val="ListParagraph"/>
        <w:numPr>
          <w:ilvl w:val="0"/>
          <w:numId w:val="1"/>
        </w:numPr>
        <w:tabs>
          <w:tab w:val="left" w:pos="361"/>
        </w:tabs>
        <w:spacing w:line="276" w:lineRule="auto"/>
        <w:ind w:right="170" w:firstLine="0"/>
        <w:rPr>
          <w:rFonts w:ascii="Arial" w:hAnsi="Arial" w:cs="Arial"/>
          <w:sz w:val="24"/>
        </w:rPr>
      </w:pPr>
      <w:r w:rsidRPr="00BB7CD0">
        <w:rPr>
          <w:rFonts w:ascii="Arial" w:hAnsi="Arial" w:cs="Arial"/>
          <w:sz w:val="24"/>
        </w:rPr>
        <w:t>Within the framework of EITI, assign the governors of aimags, capital city, soum and districts to report and publicize the receipts of taxes, payments, fees, charges and fines paid by the holders of exploration and exploitation licenses to the local and central government budget and cash and in-kind donations made by license holders to Administration of aimags, capital city, soum and districts and other public agencies in accordance with the reporting templates every year.</w:t>
      </w:r>
    </w:p>
    <w:p w:rsidR="00BB7CD0" w:rsidRPr="00BB7CD0" w:rsidRDefault="00BB7CD0" w:rsidP="00BB7CD0">
      <w:pPr>
        <w:pStyle w:val="BodyText"/>
        <w:rPr>
          <w:rFonts w:ascii="Arial" w:hAnsi="Arial" w:cs="Arial"/>
          <w:sz w:val="26"/>
        </w:rPr>
      </w:pPr>
    </w:p>
    <w:p w:rsidR="00BB7CD0" w:rsidRPr="00BB7CD0" w:rsidRDefault="00BB7CD0" w:rsidP="00BB7CD0">
      <w:pPr>
        <w:pStyle w:val="BodyText"/>
        <w:spacing w:before="3"/>
        <w:rPr>
          <w:rFonts w:ascii="Arial" w:hAnsi="Arial" w:cs="Arial"/>
          <w:sz w:val="29"/>
        </w:rPr>
      </w:pPr>
    </w:p>
    <w:p w:rsidR="00BB7CD0" w:rsidRPr="00BB7CD0" w:rsidRDefault="00BB7CD0" w:rsidP="00BB7CD0">
      <w:pPr>
        <w:pStyle w:val="BodyText"/>
        <w:spacing w:line="552" w:lineRule="auto"/>
        <w:ind w:left="120" w:right="5666"/>
        <w:rPr>
          <w:rFonts w:ascii="Arial" w:hAnsi="Arial" w:cs="Arial"/>
        </w:rPr>
      </w:pPr>
      <w:r w:rsidRPr="00BB7CD0">
        <w:rPr>
          <w:rFonts w:ascii="Arial" w:hAnsi="Arial" w:cs="Arial"/>
        </w:rPr>
        <w:t>Prime Minister of Mongolia (</w:t>
      </w:r>
      <w:proofErr w:type="spellStart"/>
      <w:proofErr w:type="gramStart"/>
      <w:r w:rsidRPr="00BB7CD0">
        <w:rPr>
          <w:rFonts w:ascii="Arial" w:hAnsi="Arial" w:cs="Arial"/>
        </w:rPr>
        <w:t>S.Batbold</w:t>
      </w:r>
      <w:proofErr w:type="spellEnd"/>
      <w:proofErr w:type="gramEnd"/>
      <w:r w:rsidRPr="00BB7CD0">
        <w:rPr>
          <w:rFonts w:ascii="Arial" w:hAnsi="Arial" w:cs="Arial"/>
        </w:rPr>
        <w:t>)</w:t>
      </w:r>
    </w:p>
    <w:p w:rsidR="00BB7CD0" w:rsidRPr="00BB7CD0" w:rsidRDefault="00BB7CD0" w:rsidP="00BB7CD0">
      <w:pPr>
        <w:pStyle w:val="BodyText"/>
        <w:spacing w:line="552" w:lineRule="auto"/>
        <w:ind w:left="120" w:right="7547"/>
        <w:rPr>
          <w:rFonts w:ascii="Arial" w:hAnsi="Arial" w:cs="Arial"/>
        </w:rPr>
      </w:pPr>
      <w:r w:rsidRPr="00BB7CD0">
        <w:rPr>
          <w:rFonts w:ascii="Arial" w:hAnsi="Arial" w:cs="Arial"/>
        </w:rPr>
        <w:t>Minister of Finance (</w:t>
      </w:r>
      <w:proofErr w:type="spellStart"/>
      <w:proofErr w:type="gramStart"/>
      <w:r w:rsidRPr="00BB7CD0">
        <w:rPr>
          <w:rFonts w:ascii="Arial" w:hAnsi="Arial" w:cs="Arial"/>
        </w:rPr>
        <w:t>S.Bayartsogt</w:t>
      </w:r>
      <w:proofErr w:type="spellEnd"/>
      <w:proofErr w:type="gramEnd"/>
      <w:r w:rsidRPr="00BB7CD0">
        <w:rPr>
          <w:rFonts w:ascii="Arial" w:hAnsi="Arial" w:cs="Arial"/>
        </w:rPr>
        <w:t>) (Signed and sealed)</w:t>
      </w:r>
    </w:p>
    <w:p w:rsidR="006555E7" w:rsidRPr="00BB7CD0" w:rsidRDefault="006555E7">
      <w:pPr>
        <w:rPr>
          <w:rFonts w:cs="Arial"/>
        </w:rPr>
      </w:pPr>
    </w:p>
    <w:sectPr w:rsidR="006555E7" w:rsidRPr="00BB7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041CE"/>
    <w:multiLevelType w:val="hybridMultilevel"/>
    <w:tmpl w:val="720237A8"/>
    <w:lvl w:ilvl="0" w:tplc="8188ACC4">
      <w:start w:val="1"/>
      <w:numFmt w:val="decimal"/>
      <w:lvlText w:val="%1."/>
      <w:lvlJc w:val="left"/>
      <w:pPr>
        <w:ind w:left="120" w:hanging="240"/>
      </w:pPr>
      <w:rPr>
        <w:rFonts w:ascii="Times New Roman" w:eastAsia="Times New Roman" w:hAnsi="Times New Roman" w:cs="Times New Roman" w:hint="default"/>
        <w:spacing w:val="-1"/>
        <w:w w:val="100"/>
        <w:sz w:val="24"/>
        <w:szCs w:val="24"/>
      </w:rPr>
    </w:lvl>
    <w:lvl w:ilvl="1" w:tplc="5D0E7958">
      <w:numFmt w:val="bullet"/>
      <w:lvlText w:val="•"/>
      <w:lvlJc w:val="left"/>
      <w:pPr>
        <w:ind w:left="1066" w:hanging="240"/>
      </w:pPr>
      <w:rPr>
        <w:rFonts w:hint="default"/>
      </w:rPr>
    </w:lvl>
    <w:lvl w:ilvl="2" w:tplc="ABBE336A">
      <w:numFmt w:val="bullet"/>
      <w:lvlText w:val="•"/>
      <w:lvlJc w:val="left"/>
      <w:pPr>
        <w:ind w:left="2012" w:hanging="240"/>
      </w:pPr>
      <w:rPr>
        <w:rFonts w:hint="default"/>
      </w:rPr>
    </w:lvl>
    <w:lvl w:ilvl="3" w:tplc="B90C9838">
      <w:numFmt w:val="bullet"/>
      <w:lvlText w:val="•"/>
      <w:lvlJc w:val="left"/>
      <w:pPr>
        <w:ind w:left="2958" w:hanging="240"/>
      </w:pPr>
      <w:rPr>
        <w:rFonts w:hint="default"/>
      </w:rPr>
    </w:lvl>
    <w:lvl w:ilvl="4" w:tplc="1CE4D894">
      <w:numFmt w:val="bullet"/>
      <w:lvlText w:val="•"/>
      <w:lvlJc w:val="left"/>
      <w:pPr>
        <w:ind w:left="3904" w:hanging="240"/>
      </w:pPr>
      <w:rPr>
        <w:rFonts w:hint="default"/>
      </w:rPr>
    </w:lvl>
    <w:lvl w:ilvl="5" w:tplc="2AA2D44C">
      <w:numFmt w:val="bullet"/>
      <w:lvlText w:val="•"/>
      <w:lvlJc w:val="left"/>
      <w:pPr>
        <w:ind w:left="4850" w:hanging="240"/>
      </w:pPr>
      <w:rPr>
        <w:rFonts w:hint="default"/>
      </w:rPr>
    </w:lvl>
    <w:lvl w:ilvl="6" w:tplc="128A999E">
      <w:numFmt w:val="bullet"/>
      <w:lvlText w:val="•"/>
      <w:lvlJc w:val="left"/>
      <w:pPr>
        <w:ind w:left="5796" w:hanging="240"/>
      </w:pPr>
      <w:rPr>
        <w:rFonts w:hint="default"/>
      </w:rPr>
    </w:lvl>
    <w:lvl w:ilvl="7" w:tplc="B0568848">
      <w:numFmt w:val="bullet"/>
      <w:lvlText w:val="•"/>
      <w:lvlJc w:val="left"/>
      <w:pPr>
        <w:ind w:left="6742" w:hanging="240"/>
      </w:pPr>
      <w:rPr>
        <w:rFonts w:hint="default"/>
      </w:rPr>
    </w:lvl>
    <w:lvl w:ilvl="8" w:tplc="D7021C60">
      <w:numFmt w:val="bullet"/>
      <w:lvlText w:val="•"/>
      <w:lvlJc w:val="left"/>
      <w:pPr>
        <w:ind w:left="768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D0"/>
    <w:rsid w:val="006555E7"/>
    <w:rsid w:val="00A73D62"/>
    <w:rsid w:val="00BB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9308"/>
  <w15:chartTrackingRefBased/>
  <w15:docId w15:val="{6C5454EE-9085-45B6-8D7F-364D6C6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B7CD0"/>
    <w:pPr>
      <w:widowControl w:val="0"/>
      <w:autoSpaceDE w:val="0"/>
      <w:autoSpaceDN w:val="0"/>
      <w:spacing w:before="90" w:after="0" w:line="240" w:lineRule="auto"/>
      <w:ind w:left="2096"/>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7CD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B7CD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B7CD0"/>
    <w:rPr>
      <w:rFonts w:ascii="Times New Roman" w:eastAsia="Times New Roman" w:hAnsi="Times New Roman" w:cs="Times New Roman"/>
      <w:sz w:val="24"/>
      <w:szCs w:val="24"/>
    </w:rPr>
  </w:style>
  <w:style w:type="paragraph" w:styleId="ListParagraph">
    <w:name w:val="List Paragraph"/>
    <w:basedOn w:val="Normal"/>
    <w:uiPriority w:val="1"/>
    <w:qFormat/>
    <w:rsid w:val="00BB7CD0"/>
    <w:pPr>
      <w:widowControl w:val="0"/>
      <w:autoSpaceDE w:val="0"/>
      <w:autoSpaceDN w:val="0"/>
      <w:spacing w:after="0" w:line="240" w:lineRule="auto"/>
      <w:ind w:left="1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Tsolmon</dc:creator>
  <cp:keywords/>
  <dc:description/>
  <cp:lastModifiedBy>Tsolmon</cp:lastModifiedBy>
  <cp:revision>2</cp:revision>
  <dcterms:created xsi:type="dcterms:W3CDTF">2021-02-02T10:23:00Z</dcterms:created>
  <dcterms:modified xsi:type="dcterms:W3CDTF">2021-02-02T10:24:00Z</dcterms:modified>
</cp:coreProperties>
</file>